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98426E" w:rsidRDefault="00BA21B4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 w:val="18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-225631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C52">
        <w:rPr>
          <w:rFonts w:ascii="Panton" w:hAnsi="Panton" w:cs="NeoSansPro-Bold"/>
          <w:b/>
          <w:bCs/>
          <w:color w:val="404040"/>
          <w:sz w:val="18"/>
          <w:szCs w:val="20"/>
        </w:rPr>
        <w:br w:type="textWrapping" w:clear="all"/>
      </w:r>
      <w:r w:rsidR="003E7CE6" w:rsidRPr="0098426E">
        <w:rPr>
          <w:rFonts w:ascii="Arial" w:hAnsi="Arial" w:cs="Arial"/>
          <w:b/>
          <w:bCs/>
          <w:color w:val="404040"/>
          <w:szCs w:val="24"/>
        </w:rPr>
        <w:t>Nombre</w:t>
      </w:r>
      <w:r w:rsidRPr="0098426E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3F0863" w:rsidRPr="0098426E">
        <w:rPr>
          <w:rFonts w:ascii="Arial" w:hAnsi="Arial" w:cs="Arial"/>
          <w:bCs/>
          <w:color w:val="404040"/>
          <w:szCs w:val="24"/>
        </w:rPr>
        <w:t>Gonzalo Emilio Rodríguez Acosta</w:t>
      </w:r>
    </w:p>
    <w:p w:rsidR="00AB5916" w:rsidRPr="0098426E" w:rsidRDefault="00AB591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540C01" w:rsidRPr="0098426E">
        <w:rPr>
          <w:rFonts w:ascii="Arial" w:hAnsi="Arial" w:cs="Arial"/>
          <w:bCs/>
          <w:color w:val="404040"/>
          <w:szCs w:val="24"/>
        </w:rPr>
        <w:t>Maestría en Derecho Constitucional Penal</w:t>
      </w:r>
    </w:p>
    <w:p w:rsidR="00AB5916" w:rsidRPr="0098426E" w:rsidRDefault="00AB591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98426E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98426E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3F0863" w:rsidRPr="0098426E">
        <w:rPr>
          <w:rFonts w:ascii="Arial" w:hAnsi="Arial" w:cs="Arial"/>
          <w:bCs/>
          <w:color w:val="404040"/>
          <w:szCs w:val="24"/>
        </w:rPr>
        <w:t>6110645</w:t>
      </w:r>
    </w:p>
    <w:p w:rsidR="00AB5916" w:rsidRPr="0098426E" w:rsidRDefault="00AB591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b/>
          <w:bCs/>
          <w:color w:val="404040"/>
          <w:szCs w:val="24"/>
        </w:rPr>
        <w:t xml:space="preserve">Teléfono de Oficina </w:t>
      </w:r>
      <w:r w:rsidRPr="0098426E">
        <w:rPr>
          <w:rFonts w:ascii="Arial" w:hAnsi="Arial" w:cs="Arial"/>
          <w:color w:val="404040"/>
          <w:szCs w:val="24"/>
        </w:rPr>
        <w:t>228-8-41-02-70. Ext.</w:t>
      </w:r>
      <w:r w:rsidR="00BA21B4" w:rsidRPr="0098426E">
        <w:rPr>
          <w:rFonts w:ascii="Arial" w:hAnsi="Arial" w:cs="Arial"/>
          <w:color w:val="404040"/>
          <w:szCs w:val="24"/>
        </w:rPr>
        <w:t xml:space="preserve"> 3</w:t>
      </w:r>
      <w:r w:rsidR="003F0863" w:rsidRPr="0098426E">
        <w:rPr>
          <w:rFonts w:ascii="Arial" w:hAnsi="Arial" w:cs="Arial"/>
          <w:color w:val="404040"/>
          <w:szCs w:val="24"/>
        </w:rPr>
        <w:t>534</w:t>
      </w:r>
    </w:p>
    <w:p w:rsidR="00AB5916" w:rsidRPr="0098426E" w:rsidRDefault="00AB591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98426E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98426E">
        <w:rPr>
          <w:rFonts w:ascii="Arial" w:hAnsi="Arial" w:cs="Arial"/>
          <w:b/>
          <w:bCs/>
          <w:color w:val="404040"/>
          <w:szCs w:val="24"/>
        </w:rPr>
        <w:t xml:space="preserve">Electrónico </w:t>
      </w:r>
      <w:hyperlink r:id="rId7" w:history="1">
        <w:r w:rsidR="00B64C52" w:rsidRPr="0098426E">
          <w:rPr>
            <w:rStyle w:val="Hipervnculo"/>
            <w:rFonts w:ascii="Arial" w:hAnsi="Arial" w:cs="Arial"/>
            <w:bCs/>
            <w:szCs w:val="24"/>
          </w:rPr>
          <w:t>grodriguez@fiscaliaveracruz.gob.mx</w:t>
        </w:r>
      </w:hyperlink>
    </w:p>
    <w:p w:rsidR="00B64C52" w:rsidRPr="00AC6915" w:rsidRDefault="00B64C52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Arial"/>
          <w:b/>
          <w:bCs/>
          <w:color w:val="404040"/>
          <w:szCs w:val="24"/>
        </w:rPr>
      </w:pPr>
    </w:p>
    <w:p w:rsidR="00BB2BF2" w:rsidRPr="00AC6915" w:rsidRDefault="00B64C52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inline distT="0" distB="0" distL="0" distR="0" wp14:anchorId="13866EAE" wp14:editId="2750BB6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901" w:rsidRDefault="00F63901" w:rsidP="00B64C52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Arial"/>
          <w:b/>
          <w:color w:val="404040"/>
          <w:szCs w:val="24"/>
        </w:rPr>
      </w:pPr>
    </w:p>
    <w:p w:rsidR="00137C56" w:rsidRPr="0098426E" w:rsidRDefault="00137C56" w:rsidP="00B64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  <w:r w:rsidRPr="0098426E">
        <w:rPr>
          <w:rFonts w:ascii="Arial" w:hAnsi="Arial" w:cs="Arial"/>
          <w:b/>
          <w:color w:val="404040"/>
          <w:szCs w:val="24"/>
        </w:rPr>
        <w:t>2003-2007</w:t>
      </w:r>
    </w:p>
    <w:p w:rsidR="00F63901" w:rsidRDefault="00A60FD5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 xml:space="preserve">Escolaridad: </w:t>
      </w:r>
      <w:r w:rsidR="00137C56" w:rsidRPr="0098426E">
        <w:rPr>
          <w:rFonts w:ascii="Arial" w:hAnsi="Arial" w:cs="Arial"/>
          <w:color w:val="404040"/>
          <w:szCs w:val="24"/>
        </w:rPr>
        <w:t>Licenciatura en Derecho</w:t>
      </w:r>
    </w:p>
    <w:p w:rsidR="00177F0F" w:rsidRPr="0098426E" w:rsidRDefault="00177F0F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</w:p>
    <w:p w:rsidR="00BB2BF2" w:rsidRPr="0098426E" w:rsidRDefault="00540C01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  <w:r w:rsidRPr="0098426E">
        <w:rPr>
          <w:rFonts w:ascii="Arial" w:hAnsi="Arial" w:cs="Arial"/>
          <w:b/>
          <w:bCs/>
          <w:color w:val="404040"/>
          <w:szCs w:val="24"/>
        </w:rPr>
        <w:t>2017-2019</w:t>
      </w:r>
    </w:p>
    <w:p w:rsidR="00495153" w:rsidRDefault="00261EAE" w:rsidP="00540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>Escolaridad</w:t>
      </w:r>
      <w:r>
        <w:rPr>
          <w:rFonts w:ascii="Arial" w:hAnsi="Arial" w:cs="Arial"/>
          <w:bCs/>
          <w:color w:val="404040"/>
          <w:szCs w:val="24"/>
        </w:rPr>
        <w:t xml:space="preserve">: </w:t>
      </w:r>
      <w:r w:rsidR="00540C01" w:rsidRPr="00261EAE">
        <w:rPr>
          <w:rFonts w:ascii="Arial" w:hAnsi="Arial" w:cs="Arial"/>
          <w:bCs/>
          <w:color w:val="404040"/>
          <w:szCs w:val="24"/>
        </w:rPr>
        <w:t>Maestría en Derecho Constitucional Penal</w:t>
      </w:r>
    </w:p>
    <w:p w:rsidR="00177F0F" w:rsidRPr="00AC6915" w:rsidRDefault="00177F0F" w:rsidP="00540C01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Arial"/>
          <w:color w:val="404040"/>
          <w:szCs w:val="24"/>
        </w:rPr>
      </w:pPr>
      <w:bookmarkStart w:id="0" w:name="_GoBack"/>
      <w:bookmarkEnd w:id="0"/>
    </w:p>
    <w:p w:rsidR="00B64C52" w:rsidRDefault="00BB2BF2" w:rsidP="00B64C52">
      <w:pPr>
        <w:autoSpaceDE w:val="0"/>
        <w:autoSpaceDN w:val="0"/>
        <w:adjustRightInd w:val="0"/>
        <w:spacing w:after="0" w:line="240" w:lineRule="auto"/>
        <w:jc w:val="both"/>
        <w:rPr>
          <w:rFonts w:ascii="Panton" w:hAnsi="Panton" w:cs="NeoSansPro-Bold"/>
          <w:b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56" w:rsidRPr="0098426E" w:rsidRDefault="00137C56" w:rsidP="00B64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  <w:r w:rsidRPr="0098426E">
        <w:rPr>
          <w:rFonts w:ascii="Arial" w:hAnsi="Arial" w:cs="Arial"/>
          <w:b/>
          <w:color w:val="404040"/>
          <w:szCs w:val="24"/>
        </w:rPr>
        <w:t>2006-2014</w:t>
      </w:r>
    </w:p>
    <w:p w:rsidR="00137C56" w:rsidRPr="0098426E" w:rsidRDefault="00137C5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>Jefe del Área Penal en el Bufete Jurídico “Jiménez Sada” ubicado en la Ciudad de Xalapa-Enríquez, Veracruz.</w:t>
      </w:r>
    </w:p>
    <w:p w:rsidR="00137C56" w:rsidRPr="0098426E" w:rsidRDefault="00137C5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 xml:space="preserve">Jefe de Procedimientos Federales </w:t>
      </w:r>
      <w:r w:rsidR="00D643E3" w:rsidRPr="0098426E">
        <w:rPr>
          <w:rFonts w:ascii="Arial" w:hAnsi="Arial" w:cs="Arial"/>
          <w:color w:val="404040"/>
          <w:szCs w:val="24"/>
        </w:rPr>
        <w:t>en el Bufete Jurídico “Jiménez Sada”</w:t>
      </w:r>
      <w:r w:rsidRPr="0098426E">
        <w:rPr>
          <w:rFonts w:ascii="Arial" w:hAnsi="Arial" w:cs="Arial"/>
          <w:color w:val="404040"/>
          <w:szCs w:val="24"/>
        </w:rPr>
        <w:t xml:space="preserve"> ubicado en la Ciudad de Xalapa-Enríquez, Veracruz.</w:t>
      </w:r>
    </w:p>
    <w:p w:rsidR="00F63901" w:rsidRPr="0098426E" w:rsidRDefault="00F63901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</w:p>
    <w:p w:rsidR="00137C56" w:rsidRPr="0098426E" w:rsidRDefault="00137C5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98426E">
        <w:rPr>
          <w:rFonts w:ascii="Arial" w:hAnsi="Arial" w:cs="Arial"/>
          <w:b/>
          <w:color w:val="404040"/>
          <w:szCs w:val="24"/>
        </w:rPr>
        <w:t>2014-2016</w:t>
      </w:r>
    </w:p>
    <w:p w:rsidR="00137C56" w:rsidRPr="0098426E" w:rsidRDefault="00137C56" w:rsidP="00B64C52">
      <w:pPr>
        <w:tabs>
          <w:tab w:val="righ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>Especialista en Legislación Ambiental y de Recursos Naturales en la Procuraduría Federal de Protección al Ambiente, Delegación Veracruz ubicada en la Ciudad de Xalapa-Enríquez, Veracruz.</w:t>
      </w:r>
    </w:p>
    <w:p w:rsidR="00F63901" w:rsidRPr="0098426E" w:rsidRDefault="00F63901" w:rsidP="00B64C52">
      <w:pPr>
        <w:tabs>
          <w:tab w:val="righ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</w:p>
    <w:p w:rsidR="00137C56" w:rsidRPr="0098426E" w:rsidRDefault="00137C56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98426E">
        <w:rPr>
          <w:rFonts w:ascii="Arial" w:hAnsi="Arial" w:cs="Arial"/>
          <w:b/>
          <w:color w:val="404040"/>
          <w:szCs w:val="24"/>
        </w:rPr>
        <w:t>2016 a la Fecha</w:t>
      </w:r>
    </w:p>
    <w:p w:rsidR="00137C56" w:rsidRPr="0098426E" w:rsidRDefault="00137C56" w:rsidP="000B55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 xml:space="preserve">Subdirector de Consultoría Jurídica en la Fiscalía General del </w:t>
      </w:r>
      <w:r w:rsidR="009A711A" w:rsidRPr="0098426E">
        <w:rPr>
          <w:rFonts w:ascii="Arial" w:hAnsi="Arial" w:cs="Arial"/>
          <w:color w:val="404040"/>
          <w:szCs w:val="24"/>
        </w:rPr>
        <w:t xml:space="preserve">Estado </w:t>
      </w:r>
      <w:r w:rsidRPr="0098426E">
        <w:rPr>
          <w:rFonts w:ascii="Arial" w:hAnsi="Arial" w:cs="Arial"/>
          <w:color w:val="404040"/>
          <w:szCs w:val="24"/>
        </w:rPr>
        <w:t>de Veracruz</w:t>
      </w:r>
      <w:r w:rsidRPr="0098426E">
        <w:rPr>
          <w:rFonts w:ascii="Arial" w:hAnsi="Arial" w:cs="Arial"/>
          <w:b/>
          <w:color w:val="404040"/>
          <w:szCs w:val="24"/>
        </w:rPr>
        <w:t>.</w:t>
      </w:r>
    </w:p>
    <w:p w:rsidR="00AB5916" w:rsidRDefault="00BA21B4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  <w:r w:rsidRPr="00AC6915">
        <w:rPr>
          <w:rFonts w:ascii="Panton" w:hAnsi="Panton" w:cs="NeoSansPro-Bold"/>
          <w:b/>
          <w:bCs/>
          <w:noProof/>
          <w:color w:val="404040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D8" w:rsidRPr="0098426E" w:rsidRDefault="009265D8" w:rsidP="000B5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4"/>
        </w:rPr>
      </w:pPr>
    </w:p>
    <w:p w:rsidR="006B643A" w:rsidRPr="0098426E" w:rsidRDefault="00137C56" w:rsidP="000B55C8">
      <w:pPr>
        <w:spacing w:after="0"/>
        <w:jc w:val="both"/>
        <w:rPr>
          <w:rFonts w:ascii="Arial" w:hAnsi="Arial" w:cs="Arial"/>
          <w:color w:val="404040"/>
          <w:szCs w:val="24"/>
        </w:rPr>
      </w:pPr>
      <w:r w:rsidRPr="0098426E">
        <w:rPr>
          <w:rFonts w:ascii="Arial" w:hAnsi="Arial" w:cs="Arial"/>
          <w:color w:val="404040"/>
          <w:szCs w:val="24"/>
        </w:rPr>
        <w:t>Derecho Civil</w:t>
      </w:r>
      <w:r w:rsidR="00495153" w:rsidRPr="0098426E">
        <w:rPr>
          <w:rFonts w:ascii="Arial" w:hAnsi="Arial" w:cs="Arial"/>
          <w:color w:val="404040"/>
          <w:szCs w:val="24"/>
        </w:rPr>
        <w:t>, Penal, Ambiental, Administrativo, Constitucional y Amparo</w:t>
      </w:r>
    </w:p>
    <w:sectPr w:rsidR="006B643A" w:rsidRPr="0098426E" w:rsidSect="00B64C52">
      <w:headerReference w:type="default" r:id="rId11"/>
      <w:footerReference w:type="default" r:id="rId12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B6" w:rsidRDefault="00EC24B6" w:rsidP="00AB5916">
      <w:pPr>
        <w:spacing w:after="0" w:line="240" w:lineRule="auto"/>
      </w:pPr>
      <w:r>
        <w:separator/>
      </w:r>
    </w:p>
  </w:endnote>
  <w:endnote w:type="continuationSeparator" w:id="0">
    <w:p w:rsidR="00EC24B6" w:rsidRDefault="00EC24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B6" w:rsidRDefault="00EC24B6" w:rsidP="00AB5916">
      <w:pPr>
        <w:spacing w:after="0" w:line="240" w:lineRule="auto"/>
      </w:pPr>
      <w:r>
        <w:separator/>
      </w:r>
    </w:p>
  </w:footnote>
  <w:footnote w:type="continuationSeparator" w:id="0">
    <w:p w:rsidR="00EC24B6" w:rsidRDefault="00EC24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1B66"/>
    <w:rsid w:val="00076A27"/>
    <w:rsid w:val="000B55C8"/>
    <w:rsid w:val="000D5363"/>
    <w:rsid w:val="000E2580"/>
    <w:rsid w:val="00137C56"/>
    <w:rsid w:val="00177F0F"/>
    <w:rsid w:val="00196774"/>
    <w:rsid w:val="00247088"/>
    <w:rsid w:val="00261EAE"/>
    <w:rsid w:val="00304E91"/>
    <w:rsid w:val="003E7CE6"/>
    <w:rsid w:val="003F0863"/>
    <w:rsid w:val="00462C41"/>
    <w:rsid w:val="00495153"/>
    <w:rsid w:val="004A1170"/>
    <w:rsid w:val="004B2D6E"/>
    <w:rsid w:val="004E4FFA"/>
    <w:rsid w:val="00540C01"/>
    <w:rsid w:val="005502F5"/>
    <w:rsid w:val="005808F8"/>
    <w:rsid w:val="005A32B3"/>
    <w:rsid w:val="00600D12"/>
    <w:rsid w:val="00687B94"/>
    <w:rsid w:val="006B4884"/>
    <w:rsid w:val="006B643A"/>
    <w:rsid w:val="006C2CDA"/>
    <w:rsid w:val="00723B67"/>
    <w:rsid w:val="00726727"/>
    <w:rsid w:val="00785C57"/>
    <w:rsid w:val="00846235"/>
    <w:rsid w:val="009265D8"/>
    <w:rsid w:val="0098426E"/>
    <w:rsid w:val="009A711A"/>
    <w:rsid w:val="00A60FD5"/>
    <w:rsid w:val="00A66637"/>
    <w:rsid w:val="00AB5916"/>
    <w:rsid w:val="00AC6915"/>
    <w:rsid w:val="00AD1CBA"/>
    <w:rsid w:val="00B55469"/>
    <w:rsid w:val="00B64C52"/>
    <w:rsid w:val="00BA21B4"/>
    <w:rsid w:val="00BB2BF2"/>
    <w:rsid w:val="00CE7F12"/>
    <w:rsid w:val="00D03386"/>
    <w:rsid w:val="00D643E3"/>
    <w:rsid w:val="00DB2FA1"/>
    <w:rsid w:val="00DE2E01"/>
    <w:rsid w:val="00E71AD8"/>
    <w:rsid w:val="00EA5918"/>
    <w:rsid w:val="00EC24B6"/>
    <w:rsid w:val="00F6390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FE5F237-CB40-44F9-9948-79FE2F4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4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odrigue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18</cp:revision>
  <cp:lastPrinted>2019-10-08T18:25:00Z</cp:lastPrinted>
  <dcterms:created xsi:type="dcterms:W3CDTF">2019-10-28T16:24:00Z</dcterms:created>
  <dcterms:modified xsi:type="dcterms:W3CDTF">2019-10-30T17:15:00Z</dcterms:modified>
</cp:coreProperties>
</file>